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5005F" w:rsidRPr="0075005F" w:rsidRDefault="0075005F" w:rsidP="0075005F">
      <w:pPr>
        <w:spacing w:before="100" w:beforeAutospacing="1" w:after="100" w:afterAutospacing="1"/>
        <w:rPr>
          <w:rFonts w:ascii="system-ui" w:hAnsi="system-ui" w:cs="Times New Roman"/>
          <w:color w:val="2D3B45"/>
          <w:sz w:val="24"/>
          <w:szCs w:val="24"/>
        </w:rPr>
      </w:pPr>
      <w:r w:rsidRPr="0075005F">
        <w:rPr>
          <w:rFonts w:ascii="system-ui" w:hAnsi="system-ui" w:cs="Times New Roman"/>
          <w:color w:val="2D3B45"/>
          <w:sz w:val="24"/>
          <w:szCs w:val="24"/>
        </w:rPr>
        <w:t>Study Questions on Chapter 6: "Eastern Thought”</w:t>
      </w:r>
    </w:p>
    <w:p w:rsidR="0075005F" w:rsidRPr="0075005F" w:rsidRDefault="0075005F" w:rsidP="0075005F">
      <w:pPr>
        <w:spacing w:before="100" w:beforeAutospacing="1" w:after="100" w:afterAutospacing="1"/>
        <w:rPr>
          <w:rFonts w:ascii="system-ui" w:hAnsi="system-ui" w:cs="Times New Roman"/>
          <w:color w:val="2D3B45"/>
          <w:sz w:val="24"/>
          <w:szCs w:val="24"/>
        </w:rPr>
      </w:pPr>
      <w:r w:rsidRPr="0075005F">
        <w:rPr>
          <w:rFonts w:ascii="system-ui" w:hAnsi="system-ui" w:cs="Times New Roman"/>
          <w:color w:val="2D3B45"/>
          <w:sz w:val="24"/>
          <w:szCs w:val="24"/>
        </w:rPr>
        <w:t>Answer the following questions regarding the chapter reading.  (Most questions can be answered in two or three sentences.  Use your *own* words: do not simply copy the textbook word-for-word).</w:t>
      </w:r>
    </w:p>
    <w:p w:rsidR="0075005F" w:rsidRPr="0075005F" w:rsidRDefault="0075005F" w:rsidP="0075005F">
      <w:pPr>
        <w:numPr>
          <w:ilvl w:val="0"/>
          <w:numId w:val="1"/>
        </w:numPr>
        <w:spacing w:before="100" w:beforeAutospacing="1" w:after="100" w:afterAutospacing="1"/>
        <w:rPr>
          <w:rFonts w:ascii="system-ui" w:eastAsia="Times New Roman" w:hAnsi="system-ui" w:cs="Times New Roman"/>
          <w:color w:val="2D3B45"/>
          <w:sz w:val="24"/>
          <w:szCs w:val="24"/>
        </w:rPr>
      </w:pPr>
      <w:r w:rsidRPr="0075005F">
        <w:rPr>
          <w:rFonts w:ascii="system-ui" w:eastAsia="Times New Roman" w:hAnsi="system-ui" w:cs="Times New Roman"/>
          <w:color w:val="2D3B45"/>
          <w:sz w:val="24"/>
          <w:szCs w:val="24"/>
        </w:rPr>
        <w:t>How does Hinduism differ from the traditions of Christianity, Judaism, and Islam? Describe </w:t>
      </w:r>
      <w:r w:rsidRPr="0075005F">
        <w:rPr>
          <w:rFonts w:ascii="system-ui" w:eastAsia="Times New Roman" w:hAnsi="system-ui" w:cs="Times New Roman"/>
          <w:color w:val="2D3B45"/>
          <w:sz w:val="24"/>
          <w:szCs w:val="24"/>
          <w:u w:val="single"/>
        </w:rPr>
        <w:t>three</w:t>
      </w:r>
      <w:r w:rsidRPr="0075005F">
        <w:rPr>
          <w:rFonts w:ascii="system-ui" w:eastAsia="Times New Roman" w:hAnsi="system-ui" w:cs="Times New Roman"/>
          <w:color w:val="2D3B45"/>
          <w:sz w:val="24"/>
          <w:szCs w:val="24"/>
        </w:rPr>
        <w:t> differences.</w:t>
      </w:r>
    </w:p>
    <w:p w:rsidR="0075005F" w:rsidRPr="0075005F" w:rsidRDefault="0075005F" w:rsidP="0075005F">
      <w:pPr>
        <w:numPr>
          <w:ilvl w:val="0"/>
          <w:numId w:val="1"/>
        </w:numPr>
        <w:spacing w:before="100" w:beforeAutospacing="1" w:after="100" w:afterAutospacing="1"/>
        <w:rPr>
          <w:rFonts w:ascii="system-ui" w:eastAsia="Times New Roman" w:hAnsi="system-ui" w:cs="Times New Roman"/>
          <w:color w:val="2D3B45"/>
          <w:sz w:val="24"/>
          <w:szCs w:val="24"/>
        </w:rPr>
      </w:pPr>
      <w:r w:rsidRPr="0075005F">
        <w:rPr>
          <w:rFonts w:ascii="system-ui" w:eastAsia="Times New Roman" w:hAnsi="system-ui" w:cs="Times New Roman"/>
          <w:color w:val="2D3B45"/>
          <w:sz w:val="24"/>
          <w:szCs w:val="24"/>
        </w:rPr>
        <w:t>What are the </w:t>
      </w:r>
      <w:r w:rsidRPr="0075005F">
        <w:rPr>
          <w:rFonts w:ascii="system-ui" w:eastAsia="Times New Roman" w:hAnsi="system-ui" w:cs="Times New Roman"/>
          <w:i/>
          <w:iCs/>
          <w:color w:val="2D3B45"/>
          <w:sz w:val="24"/>
          <w:szCs w:val="24"/>
        </w:rPr>
        <w:t>Vedas</w:t>
      </w:r>
      <w:r w:rsidRPr="0075005F">
        <w:rPr>
          <w:rFonts w:ascii="system-ui" w:eastAsia="Times New Roman" w:hAnsi="system-ui" w:cs="Times New Roman"/>
          <w:color w:val="2D3B45"/>
          <w:sz w:val="24"/>
          <w:szCs w:val="24"/>
        </w:rPr>
        <w:t>?</w:t>
      </w:r>
    </w:p>
    <w:p w:rsidR="0075005F" w:rsidRPr="0075005F" w:rsidRDefault="0075005F" w:rsidP="0075005F">
      <w:pPr>
        <w:numPr>
          <w:ilvl w:val="0"/>
          <w:numId w:val="1"/>
        </w:numPr>
        <w:spacing w:before="100" w:beforeAutospacing="1" w:after="100" w:afterAutospacing="1"/>
        <w:rPr>
          <w:rFonts w:ascii="system-ui" w:eastAsia="Times New Roman" w:hAnsi="system-ui" w:cs="Times New Roman"/>
          <w:color w:val="2D3B45"/>
          <w:sz w:val="24"/>
          <w:szCs w:val="24"/>
        </w:rPr>
      </w:pPr>
      <w:r w:rsidRPr="0075005F">
        <w:rPr>
          <w:rFonts w:ascii="system-ui" w:eastAsia="Times New Roman" w:hAnsi="system-ui" w:cs="Times New Roman"/>
          <w:color w:val="2D3B45"/>
          <w:sz w:val="24"/>
          <w:szCs w:val="24"/>
        </w:rPr>
        <w:t>Describe both the Hindu view of reincarnation and the Hindu view of karma.</w:t>
      </w:r>
    </w:p>
    <w:p w:rsidR="0075005F" w:rsidRPr="0075005F" w:rsidRDefault="0075005F" w:rsidP="0075005F">
      <w:pPr>
        <w:numPr>
          <w:ilvl w:val="0"/>
          <w:numId w:val="1"/>
        </w:numPr>
        <w:spacing w:before="100" w:beforeAutospacing="1" w:after="100" w:afterAutospacing="1"/>
        <w:rPr>
          <w:rFonts w:ascii="system-ui" w:eastAsia="Times New Roman" w:hAnsi="system-ui" w:cs="Times New Roman"/>
          <w:color w:val="2D3B45"/>
          <w:sz w:val="24"/>
          <w:szCs w:val="24"/>
        </w:rPr>
      </w:pPr>
      <w:r w:rsidRPr="0075005F">
        <w:rPr>
          <w:rFonts w:ascii="system-ui" w:eastAsia="Times New Roman" w:hAnsi="system-ui" w:cs="Times New Roman"/>
          <w:color w:val="2D3B45"/>
          <w:sz w:val="24"/>
          <w:szCs w:val="24"/>
        </w:rPr>
        <w:t>What is the difference between the main goal in life as presented in the early Hindu </w:t>
      </w:r>
      <w:proofErr w:type="spellStart"/>
      <w:r w:rsidRPr="0075005F">
        <w:rPr>
          <w:rFonts w:ascii="system-ui" w:eastAsia="Times New Roman" w:hAnsi="system-ui" w:cs="Times New Roman"/>
          <w:i/>
          <w:iCs/>
          <w:color w:val="2D3B45"/>
          <w:sz w:val="24"/>
          <w:szCs w:val="24"/>
        </w:rPr>
        <w:t>Vedas</w:t>
      </w:r>
      <w:r w:rsidRPr="0075005F">
        <w:rPr>
          <w:rFonts w:ascii="system-ui" w:eastAsia="Times New Roman" w:hAnsi="system-ui" w:cs="Times New Roman"/>
          <w:color w:val="2D3B45"/>
          <w:sz w:val="24"/>
          <w:szCs w:val="24"/>
        </w:rPr>
        <w:t>and</w:t>
      </w:r>
      <w:proofErr w:type="spellEnd"/>
      <w:r w:rsidRPr="0075005F">
        <w:rPr>
          <w:rFonts w:ascii="system-ui" w:eastAsia="Times New Roman" w:hAnsi="system-ui" w:cs="Times New Roman"/>
          <w:color w:val="2D3B45"/>
          <w:sz w:val="24"/>
          <w:szCs w:val="24"/>
        </w:rPr>
        <w:t xml:space="preserve"> the main goal as discussed in the Hindu </w:t>
      </w:r>
      <w:r w:rsidRPr="0075005F">
        <w:rPr>
          <w:rFonts w:ascii="system-ui" w:eastAsia="Times New Roman" w:hAnsi="system-ui" w:cs="Times New Roman"/>
          <w:i/>
          <w:iCs/>
          <w:color w:val="2D3B45"/>
          <w:sz w:val="24"/>
          <w:szCs w:val="24"/>
        </w:rPr>
        <w:t>Upanishads</w:t>
      </w:r>
      <w:r w:rsidRPr="0075005F">
        <w:rPr>
          <w:rFonts w:ascii="system-ui" w:eastAsia="Times New Roman" w:hAnsi="system-ui" w:cs="Times New Roman"/>
          <w:color w:val="2D3B45"/>
          <w:sz w:val="24"/>
          <w:szCs w:val="24"/>
        </w:rPr>
        <w:t>?</w:t>
      </w:r>
    </w:p>
    <w:p w:rsidR="0075005F" w:rsidRPr="0075005F" w:rsidRDefault="0075005F" w:rsidP="0075005F">
      <w:pPr>
        <w:numPr>
          <w:ilvl w:val="0"/>
          <w:numId w:val="1"/>
        </w:numPr>
        <w:spacing w:before="100" w:beforeAutospacing="1" w:after="100" w:afterAutospacing="1"/>
        <w:rPr>
          <w:rFonts w:ascii="system-ui" w:eastAsia="Times New Roman" w:hAnsi="system-ui" w:cs="Times New Roman"/>
          <w:color w:val="2D3B45"/>
          <w:sz w:val="24"/>
          <w:szCs w:val="24"/>
        </w:rPr>
      </w:pPr>
      <w:r w:rsidRPr="0075005F">
        <w:rPr>
          <w:rFonts w:ascii="system-ui" w:eastAsia="Times New Roman" w:hAnsi="system-ui" w:cs="Times New Roman"/>
          <w:color w:val="2D3B45"/>
          <w:sz w:val="24"/>
          <w:szCs w:val="24"/>
        </w:rPr>
        <w:t>According to the </w:t>
      </w:r>
      <w:r w:rsidRPr="0075005F">
        <w:rPr>
          <w:rFonts w:ascii="system-ui" w:eastAsia="Times New Roman" w:hAnsi="system-ui" w:cs="Times New Roman"/>
          <w:i/>
          <w:iCs/>
          <w:color w:val="2D3B45"/>
          <w:sz w:val="24"/>
          <w:szCs w:val="24"/>
        </w:rPr>
        <w:t>Bhagavad-Gita</w:t>
      </w:r>
      <w:r w:rsidRPr="0075005F">
        <w:rPr>
          <w:rFonts w:ascii="system-ui" w:eastAsia="Times New Roman" w:hAnsi="system-ui" w:cs="Times New Roman"/>
          <w:color w:val="2D3B45"/>
          <w:sz w:val="24"/>
          <w:szCs w:val="24"/>
        </w:rPr>
        <w:t> (influential Scriptures in Hinduism), what is the path to liberation (salvation)?  Describe it.</w:t>
      </w:r>
    </w:p>
    <w:p w:rsidR="0075005F" w:rsidRPr="0075005F" w:rsidRDefault="0075005F" w:rsidP="0075005F">
      <w:pPr>
        <w:numPr>
          <w:ilvl w:val="0"/>
          <w:numId w:val="1"/>
        </w:numPr>
        <w:spacing w:before="100" w:beforeAutospacing="1" w:after="100" w:afterAutospacing="1"/>
        <w:rPr>
          <w:rFonts w:ascii="system-ui" w:eastAsia="Times New Roman" w:hAnsi="system-ui" w:cs="Times New Roman"/>
          <w:color w:val="2D3B45"/>
          <w:sz w:val="24"/>
          <w:szCs w:val="24"/>
        </w:rPr>
      </w:pPr>
      <w:r w:rsidRPr="0075005F">
        <w:rPr>
          <w:rFonts w:ascii="system-ui" w:eastAsia="Times New Roman" w:hAnsi="system-ui" w:cs="Times New Roman"/>
          <w:color w:val="2D3B45"/>
          <w:sz w:val="24"/>
          <w:szCs w:val="24"/>
        </w:rPr>
        <w:t>How does Buddhism differ from the traditions of Christianity, Judaism, and Islam? Describe </w:t>
      </w:r>
      <w:r w:rsidRPr="0075005F">
        <w:rPr>
          <w:rFonts w:ascii="system-ui" w:eastAsia="Times New Roman" w:hAnsi="system-ui" w:cs="Times New Roman"/>
          <w:color w:val="2D3B45"/>
          <w:sz w:val="24"/>
          <w:szCs w:val="24"/>
          <w:u w:val="single"/>
        </w:rPr>
        <w:t>three</w:t>
      </w:r>
      <w:r w:rsidRPr="0075005F">
        <w:rPr>
          <w:rFonts w:ascii="system-ui" w:eastAsia="Times New Roman" w:hAnsi="system-ui" w:cs="Times New Roman"/>
          <w:color w:val="2D3B45"/>
          <w:sz w:val="24"/>
          <w:szCs w:val="24"/>
        </w:rPr>
        <w:t> differences.</w:t>
      </w:r>
    </w:p>
    <w:p w:rsidR="0075005F" w:rsidRPr="0075005F" w:rsidRDefault="0075005F" w:rsidP="0075005F">
      <w:pPr>
        <w:numPr>
          <w:ilvl w:val="0"/>
          <w:numId w:val="1"/>
        </w:numPr>
        <w:spacing w:before="100" w:beforeAutospacing="1" w:after="100" w:afterAutospacing="1"/>
        <w:rPr>
          <w:rFonts w:ascii="system-ui" w:eastAsia="Times New Roman" w:hAnsi="system-ui" w:cs="Times New Roman"/>
          <w:color w:val="2D3B45"/>
          <w:sz w:val="24"/>
          <w:szCs w:val="24"/>
        </w:rPr>
      </w:pPr>
      <w:r w:rsidRPr="0075005F">
        <w:rPr>
          <w:rFonts w:ascii="system-ui" w:eastAsia="Times New Roman" w:hAnsi="system-ui" w:cs="Times New Roman"/>
          <w:color w:val="2D3B45"/>
          <w:sz w:val="24"/>
          <w:szCs w:val="24"/>
        </w:rPr>
        <w:t>What philosophical/religious questions did the Buddha refuse to address?</w:t>
      </w:r>
    </w:p>
    <w:p w:rsidR="0075005F" w:rsidRPr="0075005F" w:rsidRDefault="0075005F" w:rsidP="0075005F">
      <w:pPr>
        <w:numPr>
          <w:ilvl w:val="0"/>
          <w:numId w:val="1"/>
        </w:numPr>
        <w:spacing w:before="100" w:beforeAutospacing="1" w:after="100" w:afterAutospacing="1"/>
        <w:rPr>
          <w:rFonts w:ascii="system-ui" w:eastAsia="Times New Roman" w:hAnsi="system-ui" w:cs="Times New Roman"/>
          <w:color w:val="2D3B45"/>
          <w:sz w:val="24"/>
          <w:szCs w:val="24"/>
        </w:rPr>
      </w:pPr>
      <w:r w:rsidRPr="0075005F">
        <w:rPr>
          <w:rFonts w:ascii="system-ui" w:eastAsia="Times New Roman" w:hAnsi="system-ui" w:cs="Times New Roman"/>
          <w:color w:val="2D3B45"/>
          <w:sz w:val="24"/>
          <w:szCs w:val="24"/>
        </w:rPr>
        <w:t>The heart of the Buddha’s system of teachings is composed of the Four Noble Truths. What are these truths and what do they mean?  Explain.</w:t>
      </w:r>
    </w:p>
    <w:p w:rsidR="0075005F" w:rsidRPr="0075005F" w:rsidRDefault="0075005F" w:rsidP="0075005F">
      <w:pPr>
        <w:numPr>
          <w:ilvl w:val="0"/>
          <w:numId w:val="1"/>
        </w:numPr>
        <w:spacing w:before="100" w:beforeAutospacing="1" w:after="100" w:afterAutospacing="1"/>
        <w:rPr>
          <w:rFonts w:ascii="system-ui" w:eastAsia="Times New Roman" w:hAnsi="system-ui" w:cs="Times New Roman"/>
          <w:color w:val="2D3B45"/>
          <w:sz w:val="24"/>
          <w:szCs w:val="24"/>
        </w:rPr>
      </w:pPr>
      <w:r w:rsidRPr="0075005F">
        <w:rPr>
          <w:rFonts w:ascii="system-ui" w:eastAsia="Times New Roman" w:hAnsi="system-ui" w:cs="Times New Roman"/>
          <w:color w:val="2D3B45"/>
          <w:sz w:val="24"/>
          <w:szCs w:val="24"/>
        </w:rPr>
        <w:t>Describe the Buddhist view of reincarnation and the Buddhist view of karma.</w:t>
      </w:r>
    </w:p>
    <w:p w:rsidR="0075005F" w:rsidRPr="0075005F" w:rsidRDefault="0075005F" w:rsidP="0075005F">
      <w:pPr>
        <w:numPr>
          <w:ilvl w:val="0"/>
          <w:numId w:val="1"/>
        </w:numPr>
        <w:spacing w:before="100" w:beforeAutospacing="1" w:after="100" w:afterAutospacing="1"/>
        <w:rPr>
          <w:rFonts w:ascii="system-ui" w:eastAsia="Times New Roman" w:hAnsi="system-ui" w:cs="Times New Roman"/>
          <w:color w:val="2D3B45"/>
          <w:sz w:val="24"/>
          <w:szCs w:val="24"/>
        </w:rPr>
      </w:pPr>
      <w:r w:rsidRPr="0075005F">
        <w:rPr>
          <w:rFonts w:ascii="system-ui" w:eastAsia="Times New Roman" w:hAnsi="system-ui" w:cs="Times New Roman"/>
          <w:color w:val="2D3B45"/>
          <w:sz w:val="24"/>
          <w:szCs w:val="24"/>
        </w:rPr>
        <w:t xml:space="preserve">According to </w:t>
      </w:r>
      <w:proofErr w:type="spellStart"/>
      <w:r w:rsidRPr="0075005F">
        <w:rPr>
          <w:rFonts w:ascii="system-ui" w:eastAsia="Times New Roman" w:hAnsi="system-ui" w:cs="Times New Roman"/>
          <w:color w:val="2D3B45"/>
          <w:sz w:val="24"/>
          <w:szCs w:val="24"/>
        </w:rPr>
        <w:t>Daoism</w:t>
      </w:r>
      <w:proofErr w:type="spellEnd"/>
      <w:r w:rsidRPr="0075005F">
        <w:rPr>
          <w:rFonts w:ascii="system-ui" w:eastAsia="Times New Roman" w:hAnsi="system-ui" w:cs="Times New Roman"/>
          <w:color w:val="2D3B45"/>
          <w:sz w:val="24"/>
          <w:szCs w:val="24"/>
        </w:rPr>
        <w:t>, what is the Dao (or Way) and how do we live in harmony with the Dao? Explain.</w:t>
      </w:r>
    </w:p>
    <w:p w:rsidR="00AE28AC" w:rsidRPr="00AE28AC" w:rsidRDefault="00AE28AC" w:rsidP="00AE28AC">
      <w:pPr>
        <w:pStyle w:val="ListParagraph"/>
        <w:spacing w:before="100" w:beforeAutospacing="1" w:after="100" w:afterAutospacing="1"/>
        <w:divId w:val="1733624538"/>
        <w:rPr>
          <w:rFonts w:ascii="Times New Roman" w:hAnsi="Times New Roman" w:cs="Times New Roman"/>
          <w:b/>
          <w:bCs/>
          <w:sz w:val="24"/>
          <w:szCs w:val="24"/>
        </w:rPr>
      </w:pPr>
      <w:r>
        <w:rPr>
          <w:rFonts w:ascii="Times New Roman" w:hAnsi="Times New Roman" w:cs="Times New Roman"/>
          <w:b/>
          <w:bCs/>
          <w:sz w:val="24"/>
          <w:szCs w:val="24"/>
        </w:rPr>
        <w:t xml:space="preserve">Discussion question </w:t>
      </w:r>
    </w:p>
    <w:p w:rsidR="00AE28AC" w:rsidRDefault="00AE28AC" w:rsidP="007D6971">
      <w:pPr>
        <w:pStyle w:val="ListParagraph"/>
        <w:spacing w:before="100" w:beforeAutospacing="1" w:after="100" w:afterAutospacing="1"/>
        <w:divId w:val="1733624538"/>
        <w:rPr>
          <w:rFonts w:ascii="Times New Roman" w:hAnsi="Times New Roman" w:cs="Times New Roman"/>
          <w:b/>
          <w:bCs/>
          <w:sz w:val="24"/>
          <w:szCs w:val="24"/>
        </w:rPr>
      </w:pPr>
    </w:p>
    <w:p w:rsidR="007D6971" w:rsidRPr="007D6971" w:rsidRDefault="007D6971" w:rsidP="007D6971">
      <w:pPr>
        <w:pStyle w:val="ListParagraph"/>
        <w:spacing w:before="100" w:beforeAutospacing="1" w:after="100" w:afterAutospacing="1"/>
        <w:divId w:val="1733624538"/>
        <w:rPr>
          <w:rFonts w:ascii="Times New Roman" w:hAnsi="Times New Roman" w:cs="Times New Roman"/>
          <w:sz w:val="24"/>
          <w:szCs w:val="24"/>
        </w:rPr>
      </w:pPr>
      <w:r w:rsidRPr="007D6971">
        <w:rPr>
          <w:rFonts w:ascii="Times New Roman" w:hAnsi="Times New Roman" w:cs="Times New Roman"/>
          <w:b/>
          <w:bCs/>
          <w:sz w:val="24"/>
          <w:szCs w:val="24"/>
        </w:rPr>
        <w:t>Question (1):</w:t>
      </w:r>
      <w:r w:rsidRPr="007D6971">
        <w:rPr>
          <w:rFonts w:ascii="Times New Roman" w:hAnsi="Times New Roman" w:cs="Times New Roman"/>
          <w:sz w:val="24"/>
          <w:szCs w:val="24"/>
        </w:rPr>
        <w:t> Read Chapter 6 and answer the following question.  The doctrine of reincarnation distinguishes Buddhism and Hinduism from other major world religions.  </w:t>
      </w:r>
      <w:r w:rsidRPr="007D6971">
        <w:rPr>
          <w:rFonts w:ascii="Times New Roman" w:hAnsi="Times New Roman" w:cs="Times New Roman"/>
          <w:sz w:val="24"/>
          <w:szCs w:val="24"/>
          <w:u w:val="single"/>
        </w:rPr>
        <w:t>First</w:t>
      </w:r>
      <w:r w:rsidRPr="007D6971">
        <w:rPr>
          <w:rFonts w:ascii="Times New Roman" w:hAnsi="Times New Roman" w:cs="Times New Roman"/>
          <w:sz w:val="24"/>
          <w:szCs w:val="24"/>
        </w:rPr>
        <w:t>, accurately describe the doctrine of reincarnation, with specific detail.  </w:t>
      </w:r>
      <w:r w:rsidRPr="007D6971">
        <w:rPr>
          <w:rFonts w:ascii="Times New Roman" w:hAnsi="Times New Roman" w:cs="Times New Roman"/>
          <w:sz w:val="24"/>
          <w:szCs w:val="24"/>
          <w:u w:val="single"/>
        </w:rPr>
        <w:t>Second</w:t>
      </w:r>
      <w:r w:rsidRPr="007D6971">
        <w:rPr>
          <w:rFonts w:ascii="Times New Roman" w:hAnsi="Times New Roman" w:cs="Times New Roman"/>
          <w:sz w:val="24"/>
          <w:szCs w:val="24"/>
        </w:rPr>
        <w:t>, critique the doctrine of reincarnation: what are the best reasons for thinking the doctrine of reincarnation is </w:t>
      </w:r>
      <w:r w:rsidRPr="007D6971">
        <w:rPr>
          <w:rFonts w:ascii="Times New Roman" w:hAnsi="Times New Roman" w:cs="Times New Roman"/>
          <w:sz w:val="24"/>
          <w:szCs w:val="24"/>
          <w:u w:val="single"/>
        </w:rPr>
        <w:t>not true</w:t>
      </w:r>
      <w:r w:rsidRPr="007D6971">
        <w:rPr>
          <w:rFonts w:ascii="Times New Roman" w:hAnsi="Times New Roman" w:cs="Times New Roman"/>
          <w:sz w:val="24"/>
          <w:szCs w:val="24"/>
        </w:rPr>
        <w:t>?    Back up your critique with good </w:t>
      </w:r>
      <w:r w:rsidRPr="007D6971">
        <w:rPr>
          <w:rFonts w:ascii="Times New Roman" w:hAnsi="Times New Roman" w:cs="Times New Roman"/>
          <w:sz w:val="24"/>
          <w:szCs w:val="24"/>
          <w:u w:val="single"/>
        </w:rPr>
        <w:t>non-religious</w:t>
      </w:r>
      <w:r w:rsidRPr="007D6971">
        <w:rPr>
          <w:rFonts w:ascii="Times New Roman" w:hAnsi="Times New Roman" w:cs="Times New Roman"/>
          <w:sz w:val="24"/>
          <w:szCs w:val="24"/>
        </w:rPr>
        <w:t> reasons. (i.e. Back up your critique *without* appealing to explicitly religious views, scripture quotations, etc.  It's too easy (and usually unconvincing to the believer in reincarnation) to say "my religious view is true and here is a quotation from scripture, so therefore reincarnation is false."  Try instead to give independent reasons for thinking the view is false.  For example, suppose I believe in reincarnation and suppose you are trying to convince me that reincarnation is not true).</w:t>
      </w:r>
    </w:p>
    <w:p w:rsidR="007D6971" w:rsidRPr="007D6971" w:rsidRDefault="007D6971" w:rsidP="007D6971">
      <w:pPr>
        <w:pStyle w:val="ListParagraph"/>
        <w:spacing w:before="100" w:beforeAutospacing="1" w:after="100" w:afterAutospacing="1"/>
        <w:divId w:val="1733624538"/>
        <w:rPr>
          <w:rFonts w:ascii="Times New Roman" w:hAnsi="Times New Roman" w:cs="Times New Roman"/>
          <w:sz w:val="24"/>
          <w:szCs w:val="24"/>
        </w:rPr>
      </w:pPr>
      <w:r w:rsidRPr="007D6971">
        <w:rPr>
          <w:rFonts w:ascii="Times New Roman" w:hAnsi="Times New Roman" w:cs="Times New Roman"/>
          <w:sz w:val="24"/>
          <w:szCs w:val="24"/>
        </w:rPr>
        <w:t>(Note: you can critique the doctrine of reincarnation even if you yourself believe in the doctrine.   You can role play ('play devil's advocate'), put yourself in the mind of a skeptic, and ask yourself: what are the best objections to this doctrine available?  Anticipating objections is a good way to test a view and to be better able to defend it; if you never consider the best objections available, you might be misled by the view and/or be unable to defend it against objections).</w:t>
      </w:r>
    </w:p>
    <w:p w:rsidR="007D6971" w:rsidRPr="007D6971" w:rsidRDefault="007D6971" w:rsidP="007D6971">
      <w:pPr>
        <w:pStyle w:val="ListParagraph"/>
        <w:spacing w:before="100" w:beforeAutospacing="1" w:after="100" w:afterAutospacing="1"/>
        <w:divId w:val="1733624538"/>
        <w:rPr>
          <w:rFonts w:ascii="Times New Roman" w:hAnsi="Times New Roman" w:cs="Times New Roman"/>
          <w:sz w:val="24"/>
          <w:szCs w:val="24"/>
        </w:rPr>
      </w:pPr>
      <w:r w:rsidRPr="007D6971">
        <w:rPr>
          <w:rFonts w:ascii="Times New Roman" w:hAnsi="Times New Roman" w:cs="Times New Roman"/>
          <w:b/>
          <w:bCs/>
          <w:sz w:val="24"/>
          <w:szCs w:val="24"/>
        </w:rPr>
        <w:t>Question (2):</w:t>
      </w:r>
      <w:r w:rsidRPr="007D6971">
        <w:rPr>
          <w:rFonts w:ascii="Times New Roman" w:hAnsi="Times New Roman" w:cs="Times New Roman"/>
          <w:sz w:val="24"/>
          <w:szCs w:val="24"/>
        </w:rPr>
        <w:t>  Is there life after death?  Take a position on the question and argue for it with good reasons. You may </w:t>
      </w:r>
      <w:r w:rsidRPr="007D6971">
        <w:rPr>
          <w:rFonts w:ascii="Times New Roman" w:hAnsi="Times New Roman" w:cs="Times New Roman"/>
          <w:sz w:val="24"/>
          <w:szCs w:val="24"/>
          <w:u w:val="single"/>
        </w:rPr>
        <w:t>not</w:t>
      </w:r>
      <w:r w:rsidRPr="007D6971">
        <w:rPr>
          <w:rFonts w:ascii="Times New Roman" w:hAnsi="Times New Roman" w:cs="Times New Roman"/>
          <w:sz w:val="24"/>
          <w:szCs w:val="24"/>
        </w:rPr>
        <w:t> simply say (for the purposes of this argumentative exercise) "maybe" or "I don't know," for that is too easy and boring!  Instead, take a position and defend it.  </w:t>
      </w:r>
      <w:r w:rsidRPr="007D6971">
        <w:rPr>
          <w:rFonts w:ascii="Times New Roman" w:hAnsi="Times New Roman" w:cs="Times New Roman"/>
          <w:sz w:val="24"/>
          <w:szCs w:val="24"/>
          <w:u w:val="single"/>
        </w:rPr>
        <w:t>Pick one</w:t>
      </w:r>
      <w:r w:rsidRPr="007D6971">
        <w:rPr>
          <w:rFonts w:ascii="Times New Roman" w:hAnsi="Times New Roman" w:cs="Times New Roman"/>
          <w:sz w:val="24"/>
          <w:szCs w:val="24"/>
        </w:rPr>
        <w:t> of three positions. </w:t>
      </w:r>
      <w:r w:rsidRPr="007D6971">
        <w:rPr>
          <w:rFonts w:ascii="Arial" w:hAnsi="Arial" w:cs="Arial"/>
          <w:sz w:val="24"/>
          <w:szCs w:val="24"/>
        </w:rPr>
        <w:t> Position (1): </w:t>
      </w:r>
      <w:r w:rsidRPr="007D6971">
        <w:rPr>
          <w:rFonts w:ascii="Arial" w:hAnsi="Arial" w:cs="Arial"/>
          <w:sz w:val="24"/>
          <w:szCs w:val="24"/>
          <w:u w:val="single"/>
        </w:rPr>
        <w:t>Yes</w:t>
      </w:r>
      <w:r w:rsidRPr="007D6971">
        <w:rPr>
          <w:rFonts w:ascii="Arial" w:hAnsi="Arial" w:cs="Arial"/>
          <w:sz w:val="24"/>
          <w:szCs w:val="24"/>
        </w:rPr>
        <w:t>, there is life after death, then back up this claim with good reasons. [Please do not simply quote scriptures.  Try to give *non-religious* people good reasons to think there is life after death]. Position (2): </w:t>
      </w:r>
      <w:r w:rsidRPr="007D6971">
        <w:rPr>
          <w:rFonts w:ascii="Arial" w:hAnsi="Arial" w:cs="Arial"/>
          <w:sz w:val="24"/>
          <w:szCs w:val="24"/>
          <w:u w:val="single"/>
        </w:rPr>
        <w:t>No</w:t>
      </w:r>
      <w:r w:rsidRPr="007D6971">
        <w:rPr>
          <w:rFonts w:ascii="Arial" w:hAnsi="Arial" w:cs="Arial"/>
          <w:sz w:val="24"/>
          <w:szCs w:val="24"/>
        </w:rPr>
        <w:t>, there is no life after death, then back up this claim with good reasons. Position (3): </w:t>
      </w:r>
      <w:r w:rsidRPr="007D6971">
        <w:rPr>
          <w:rFonts w:ascii="Arial" w:hAnsi="Arial" w:cs="Arial"/>
          <w:sz w:val="24"/>
          <w:szCs w:val="24"/>
          <w:u w:val="single"/>
        </w:rPr>
        <w:t>We cannot possibly </w:t>
      </w:r>
      <w:proofErr w:type="spellStart"/>
      <w:r w:rsidRPr="007D6971">
        <w:rPr>
          <w:rFonts w:ascii="Arial" w:hAnsi="Arial" w:cs="Arial"/>
          <w:sz w:val="24"/>
          <w:szCs w:val="24"/>
          <w:u w:val="single"/>
        </w:rPr>
        <w:t>know</w:t>
      </w:r>
      <w:r w:rsidRPr="007D6971">
        <w:rPr>
          <w:rFonts w:ascii="Arial" w:hAnsi="Arial" w:cs="Arial"/>
          <w:sz w:val="24"/>
          <w:szCs w:val="24"/>
        </w:rPr>
        <w:t>whether</w:t>
      </w:r>
      <w:proofErr w:type="spellEnd"/>
      <w:r w:rsidRPr="007D6971">
        <w:rPr>
          <w:rFonts w:ascii="Arial" w:hAnsi="Arial" w:cs="Arial"/>
          <w:sz w:val="24"/>
          <w:szCs w:val="24"/>
        </w:rPr>
        <w:t xml:space="preserve"> there is life after death, then back up this claim with good reasons.  </w:t>
      </w:r>
    </w:p>
    <w:p w:rsidR="007D6971" w:rsidRPr="007D6971" w:rsidRDefault="007D6971" w:rsidP="007D6971">
      <w:pPr>
        <w:spacing w:before="100" w:beforeAutospacing="1" w:after="100" w:afterAutospacing="1"/>
        <w:ind w:left="360"/>
        <w:divId w:val="1733624538"/>
        <w:rPr>
          <w:rFonts w:ascii="Times New Roman" w:hAnsi="Times New Roman" w:cs="Times New Roman"/>
          <w:sz w:val="24"/>
          <w:szCs w:val="24"/>
        </w:rPr>
      </w:pPr>
      <w:r w:rsidRPr="007D6971">
        <w:rPr>
          <w:rFonts w:ascii="Arial" w:hAnsi="Arial" w:cs="Arial"/>
          <w:sz w:val="24"/>
          <w:szCs w:val="24"/>
        </w:rPr>
        <w:t>[Note regarding position (3): merely saying "</w:t>
      </w:r>
      <w:r w:rsidRPr="007D6971">
        <w:rPr>
          <w:rFonts w:ascii="Arial" w:hAnsi="Arial" w:cs="Arial"/>
          <w:sz w:val="24"/>
          <w:szCs w:val="24"/>
          <w:u w:val="single"/>
        </w:rPr>
        <w:t>we cannot possibly know</w:t>
      </w:r>
      <w:r w:rsidRPr="007D6971">
        <w:rPr>
          <w:rFonts w:ascii="Arial" w:hAnsi="Arial" w:cs="Arial"/>
          <w:sz w:val="24"/>
          <w:szCs w:val="24"/>
        </w:rPr>
        <w:t> whether there's life after death </w:t>
      </w:r>
      <w:r w:rsidRPr="007D6971">
        <w:rPr>
          <w:rFonts w:ascii="Arial" w:hAnsi="Arial" w:cs="Arial"/>
          <w:sz w:val="24"/>
          <w:szCs w:val="24"/>
          <w:u w:val="single"/>
        </w:rPr>
        <w:t>because</w:t>
      </w:r>
      <w:r w:rsidRPr="007D6971">
        <w:rPr>
          <w:rFonts w:ascii="Arial" w:hAnsi="Arial" w:cs="Arial"/>
          <w:sz w:val="24"/>
          <w:szCs w:val="24"/>
        </w:rPr>
        <w:t> "we haven't been there" is a *horribly weak* argument, so please do not use it--you won't receive credit for it.  That's like saying (absurdly) "We cannot know whether any of history (the past) is real because we weren't there to personally see it."  We can have good reasons (or evidence) to believe something is real, even if we have not personally seen it ourselves in person.  For example, consider testimony and reporting as evidence: if someone trustworthy tells us about some matter we have not personally seen ourselves, that is one way to know that it is real--for example, you trust your professors and textbooks (which are written by other people) about things you have not personally seen, the news (reported by other people), your family and friends, eyewitnesses to a murder, and other trustworthy people regarding most of what you know.  You have not personally seen most of what you know--you are relying on the testimony of trustworthy people.  That is a primary and central way humans get knowledge).</w:t>
      </w:r>
    </w:p>
    <w:p w:rsidR="007D6971" w:rsidRPr="007D6971" w:rsidRDefault="007D6971" w:rsidP="00AC1A34">
      <w:pPr>
        <w:pStyle w:val="ListParagraph"/>
        <w:spacing w:before="100" w:beforeAutospacing="1" w:after="100" w:afterAutospacing="1"/>
        <w:divId w:val="1733624538"/>
        <w:rPr>
          <w:rFonts w:ascii="Times New Roman" w:hAnsi="Times New Roman" w:cs="Times New Roman"/>
          <w:sz w:val="24"/>
          <w:szCs w:val="24"/>
        </w:rPr>
      </w:pPr>
      <w:r w:rsidRPr="007D6971">
        <w:rPr>
          <w:rFonts w:ascii="Times New Roman" w:hAnsi="Times New Roman" w:cs="Times New Roman"/>
          <w:sz w:val="24"/>
          <w:szCs w:val="24"/>
          <w:u w:val="single"/>
        </w:rPr>
        <w:t>Question (3):</w:t>
      </w:r>
      <w:r w:rsidRPr="007D6971">
        <w:rPr>
          <w:rFonts w:ascii="Times New Roman" w:hAnsi="Times New Roman" w:cs="Times New Roman"/>
          <w:sz w:val="24"/>
          <w:szCs w:val="24"/>
        </w:rPr>
        <w:t> Consider the question: does it </w:t>
      </w:r>
      <w:proofErr w:type="spellStart"/>
      <w:r w:rsidRPr="007D6971">
        <w:rPr>
          <w:rFonts w:ascii="Times New Roman" w:hAnsi="Times New Roman" w:cs="Times New Roman"/>
          <w:sz w:val="24"/>
          <w:szCs w:val="24"/>
          <w:u w:val="single"/>
        </w:rPr>
        <w:t>matter</w:t>
      </w:r>
      <w:r w:rsidRPr="007D6971">
        <w:rPr>
          <w:rFonts w:ascii="Times New Roman" w:hAnsi="Times New Roman" w:cs="Times New Roman"/>
          <w:sz w:val="24"/>
          <w:szCs w:val="24"/>
        </w:rPr>
        <w:t>whether</w:t>
      </w:r>
      <w:proofErr w:type="spellEnd"/>
      <w:r w:rsidRPr="007D6971">
        <w:rPr>
          <w:rFonts w:ascii="Times New Roman" w:hAnsi="Times New Roman" w:cs="Times New Roman"/>
          <w:sz w:val="24"/>
          <w:szCs w:val="24"/>
        </w:rPr>
        <w:t xml:space="preserve"> there is life after death?  Should we devote some time and energy to investigating the matter?  Consider the response of French philosopher, scientist, and mathematician Blaise Pascal (writing in the 1600s), who wrote the following  two fascinating passages (in his famous book </w:t>
      </w:r>
      <w:r w:rsidRPr="007D6971">
        <w:rPr>
          <w:rFonts w:ascii="Times New Roman" w:hAnsi="Times New Roman" w:cs="Times New Roman"/>
          <w:i/>
          <w:iCs/>
          <w:sz w:val="24"/>
          <w:szCs w:val="24"/>
          <w:u w:val="single"/>
        </w:rPr>
        <w:t xml:space="preserve">The </w:t>
      </w:r>
      <w:proofErr w:type="spellStart"/>
      <w:r w:rsidRPr="007D6971">
        <w:rPr>
          <w:rFonts w:ascii="Times New Roman" w:hAnsi="Times New Roman" w:cs="Times New Roman"/>
          <w:i/>
          <w:iCs/>
          <w:sz w:val="24"/>
          <w:szCs w:val="24"/>
          <w:u w:val="single"/>
        </w:rPr>
        <w:t>Pensees</w:t>
      </w:r>
      <w:proofErr w:type="spellEnd"/>
      <w:r w:rsidRPr="007D6971">
        <w:rPr>
          <w:rFonts w:ascii="Times New Roman" w:hAnsi="Times New Roman" w:cs="Times New Roman"/>
          <w:sz w:val="24"/>
          <w:szCs w:val="24"/>
        </w:rPr>
        <w:t>):</w:t>
      </w:r>
    </w:p>
    <w:p w:rsidR="007D6971" w:rsidRPr="007D6971" w:rsidRDefault="007D6971" w:rsidP="00AC1A34">
      <w:pPr>
        <w:pStyle w:val="ListParagraph"/>
        <w:spacing w:before="100" w:beforeAutospacing="1" w:after="100" w:afterAutospacing="1"/>
        <w:divId w:val="1733624538"/>
        <w:rPr>
          <w:rFonts w:ascii="Times New Roman" w:hAnsi="Times New Roman" w:cs="Times New Roman"/>
          <w:sz w:val="24"/>
          <w:szCs w:val="24"/>
        </w:rPr>
      </w:pPr>
      <w:r w:rsidRPr="007D6971">
        <w:rPr>
          <w:rFonts w:ascii="Times New Roman" w:hAnsi="Times New Roman" w:cs="Times New Roman"/>
          <w:sz w:val="24"/>
          <w:szCs w:val="24"/>
        </w:rPr>
        <w:t>2 PASSAGES FROM PASCAL:</w:t>
      </w:r>
    </w:p>
    <w:p w:rsidR="007D6971" w:rsidRPr="007D6971" w:rsidRDefault="007D6971" w:rsidP="00AC1A34">
      <w:pPr>
        <w:pStyle w:val="ListParagraph"/>
        <w:spacing w:before="100" w:beforeAutospacing="1" w:after="100" w:afterAutospacing="1"/>
        <w:divId w:val="1733624538"/>
        <w:rPr>
          <w:rFonts w:ascii="Times New Roman" w:hAnsi="Times New Roman" w:cs="Times New Roman"/>
          <w:sz w:val="24"/>
          <w:szCs w:val="24"/>
        </w:rPr>
      </w:pPr>
      <w:r w:rsidRPr="007D6971">
        <w:rPr>
          <w:rFonts w:ascii="Times New Roman" w:hAnsi="Times New Roman" w:cs="Times New Roman"/>
          <w:sz w:val="24"/>
          <w:szCs w:val="24"/>
          <w:u w:val="single"/>
        </w:rPr>
        <w:t>The immortality of the soul is something of such vital importance to us, affecting us so deeply, that one must have lost all feeling not to care about knowing the facts of the matter</w:t>
      </w:r>
      <w:r w:rsidRPr="007D6971">
        <w:rPr>
          <w:rFonts w:ascii="Times New Roman" w:hAnsi="Times New Roman" w:cs="Times New Roman"/>
          <w:sz w:val="24"/>
          <w:szCs w:val="24"/>
        </w:rPr>
        <w:t>.  All our actions and thoughts must follow such different paths, according to which there is a hope of eternal blessings or not, that the only possible way of acting with sense and judgement is to decide our course in the light of this point....</w:t>
      </w:r>
      <w:r w:rsidRPr="007D6971">
        <w:rPr>
          <w:rFonts w:ascii="Times New Roman" w:hAnsi="Times New Roman" w:cs="Times New Roman"/>
          <w:sz w:val="24"/>
          <w:szCs w:val="24"/>
          <w:u w:val="single"/>
        </w:rPr>
        <w:t>Thus our chief interest and chief duty is to seek enlightenment on this subject, on which all our conduct depends</w:t>
      </w:r>
      <w:r w:rsidRPr="007D6971">
        <w:rPr>
          <w:rFonts w:ascii="Times New Roman" w:hAnsi="Times New Roman" w:cs="Times New Roman"/>
          <w:sz w:val="24"/>
          <w:szCs w:val="24"/>
        </w:rPr>
        <w:t>.  And that is why, amongst those who are not convinced, I make an absolute distinction between those who strive with all their might to learn [whether there is life after death or not] and those who live without troubling themselves or thinking about it.”</w:t>
      </w:r>
    </w:p>
    <w:p w:rsidR="007D6971" w:rsidRPr="007D6971" w:rsidRDefault="007D6971" w:rsidP="00AC1A34">
      <w:pPr>
        <w:pStyle w:val="ListParagraph"/>
        <w:spacing w:before="100" w:beforeAutospacing="1" w:after="100" w:afterAutospacing="1"/>
        <w:divId w:val="1733624538"/>
        <w:rPr>
          <w:rFonts w:ascii="Times New Roman" w:hAnsi="Times New Roman" w:cs="Times New Roman"/>
          <w:sz w:val="24"/>
          <w:szCs w:val="24"/>
        </w:rPr>
      </w:pPr>
      <w:r w:rsidRPr="007D6971">
        <w:rPr>
          <w:rFonts w:ascii="Times New Roman" w:hAnsi="Times New Roman" w:cs="Times New Roman"/>
          <w:sz w:val="24"/>
          <w:szCs w:val="24"/>
        </w:rPr>
        <w:t>"</w:t>
      </w:r>
      <w:r w:rsidRPr="007D6971">
        <w:rPr>
          <w:rFonts w:ascii="Times New Roman" w:hAnsi="Times New Roman" w:cs="Times New Roman"/>
          <w:sz w:val="24"/>
          <w:szCs w:val="24"/>
          <w:u w:val="single"/>
        </w:rPr>
        <w:t>I can have only compassion for those who sincerely bewail their doubt</w:t>
      </w:r>
      <w:r w:rsidRPr="007D6971">
        <w:rPr>
          <w:rFonts w:ascii="Times New Roman" w:hAnsi="Times New Roman" w:cs="Times New Roman"/>
          <w:sz w:val="24"/>
          <w:szCs w:val="24"/>
        </w:rPr>
        <w:t>, who regard it as the greatest of misfortunes, and </w:t>
      </w:r>
      <w:r w:rsidRPr="007D6971">
        <w:rPr>
          <w:rFonts w:ascii="Times New Roman" w:hAnsi="Times New Roman" w:cs="Times New Roman"/>
          <w:sz w:val="24"/>
          <w:szCs w:val="24"/>
          <w:u w:val="single"/>
        </w:rPr>
        <w:t>who, sparing no effort to escape it, make of this inquiry their principal and most serious occupation</w:t>
      </w:r>
      <w:r w:rsidRPr="007D6971">
        <w:rPr>
          <w:rFonts w:ascii="Times New Roman" w:hAnsi="Times New Roman" w:cs="Times New Roman"/>
          <w:sz w:val="24"/>
          <w:szCs w:val="24"/>
        </w:rPr>
        <w:t>. But </w:t>
      </w:r>
      <w:r w:rsidRPr="007D6971">
        <w:rPr>
          <w:rFonts w:ascii="Times New Roman" w:hAnsi="Times New Roman" w:cs="Times New Roman"/>
          <w:sz w:val="24"/>
          <w:szCs w:val="24"/>
          <w:u w:val="single"/>
        </w:rPr>
        <w:t>as for those who pass their life without thinking of this ultimate end of life</w:t>
      </w:r>
      <w:r w:rsidRPr="007D6971">
        <w:rPr>
          <w:rFonts w:ascii="Times New Roman" w:hAnsi="Times New Roman" w:cs="Times New Roman"/>
          <w:sz w:val="24"/>
          <w:szCs w:val="24"/>
        </w:rPr>
        <w:t>, and who, for this sole reason that they do not find within themselves the lights which convince them of it, neglect to seek them elsewhere...</w:t>
      </w:r>
      <w:r w:rsidRPr="007D6971">
        <w:rPr>
          <w:rFonts w:ascii="Times New Roman" w:hAnsi="Times New Roman" w:cs="Times New Roman"/>
          <w:sz w:val="24"/>
          <w:szCs w:val="24"/>
          <w:u w:val="single"/>
        </w:rPr>
        <w:t>I look upon them in a manner quite different</w:t>
      </w:r>
      <w:r w:rsidRPr="007D6971">
        <w:rPr>
          <w:rFonts w:ascii="Times New Roman" w:hAnsi="Times New Roman" w:cs="Times New Roman"/>
          <w:sz w:val="24"/>
          <w:szCs w:val="24"/>
        </w:rPr>
        <w:t>.  </w:t>
      </w:r>
      <w:r w:rsidRPr="007D6971">
        <w:rPr>
          <w:rFonts w:ascii="Times New Roman" w:hAnsi="Times New Roman" w:cs="Times New Roman"/>
          <w:sz w:val="24"/>
          <w:szCs w:val="24"/>
          <w:u w:val="single"/>
        </w:rPr>
        <w:t>This carelessness in a matter which concerns themselves, their eternity, their all, moves me more to anger than pity; it astonishes and shocks me; it is to me monstrous</w:t>
      </w:r>
      <w:r w:rsidRPr="007D6971">
        <w:rPr>
          <w:rFonts w:ascii="Times New Roman" w:hAnsi="Times New Roman" w:cs="Times New Roman"/>
          <w:sz w:val="24"/>
          <w:szCs w:val="24"/>
        </w:rPr>
        <w:t>. I do not say this out of the pious zeal of a spiritual devotion. I expect, on the contrary, that we ought to have this feeling from principles of human interest and self-love."</w:t>
      </w:r>
    </w:p>
    <w:p w:rsidR="007D6971" w:rsidRPr="007D6971" w:rsidRDefault="007D6971" w:rsidP="00AC1A34">
      <w:pPr>
        <w:pStyle w:val="ListParagraph"/>
        <w:spacing w:before="100" w:beforeAutospacing="1" w:after="100" w:afterAutospacing="1"/>
        <w:divId w:val="1733624538"/>
        <w:rPr>
          <w:rFonts w:ascii="Times New Roman" w:hAnsi="Times New Roman" w:cs="Times New Roman"/>
          <w:sz w:val="24"/>
          <w:szCs w:val="24"/>
        </w:rPr>
      </w:pPr>
      <w:r w:rsidRPr="007D6971">
        <w:rPr>
          <w:rFonts w:ascii="Times New Roman" w:hAnsi="Times New Roman" w:cs="Times New Roman"/>
          <w:sz w:val="24"/>
          <w:szCs w:val="24"/>
        </w:rPr>
        <w:t>Pascal argues here in these 2 passages for the conclusion that  we should diligently </w:t>
      </w:r>
      <w:r w:rsidRPr="007D6971">
        <w:rPr>
          <w:rFonts w:ascii="Times New Roman" w:hAnsi="Times New Roman" w:cs="Times New Roman"/>
          <w:sz w:val="24"/>
          <w:szCs w:val="24"/>
          <w:u w:val="single"/>
        </w:rPr>
        <w:t>seek</w:t>
      </w:r>
      <w:r w:rsidRPr="007D6971">
        <w:rPr>
          <w:rFonts w:ascii="Times New Roman" w:hAnsi="Times New Roman" w:cs="Times New Roman"/>
          <w:sz w:val="24"/>
          <w:szCs w:val="24"/>
        </w:rPr>
        <w:t> to </w:t>
      </w:r>
      <w:r w:rsidRPr="007D6971">
        <w:rPr>
          <w:rFonts w:ascii="Times New Roman" w:hAnsi="Times New Roman" w:cs="Times New Roman"/>
          <w:sz w:val="24"/>
          <w:szCs w:val="24"/>
          <w:u w:val="single"/>
        </w:rPr>
        <w:t xml:space="preserve">find </w:t>
      </w:r>
      <w:proofErr w:type="spellStart"/>
      <w:r w:rsidRPr="007D6971">
        <w:rPr>
          <w:rFonts w:ascii="Times New Roman" w:hAnsi="Times New Roman" w:cs="Times New Roman"/>
          <w:sz w:val="24"/>
          <w:szCs w:val="24"/>
          <w:u w:val="single"/>
        </w:rPr>
        <w:t>out</w:t>
      </w:r>
      <w:r w:rsidRPr="007D6971">
        <w:rPr>
          <w:rFonts w:ascii="Times New Roman" w:hAnsi="Times New Roman" w:cs="Times New Roman"/>
          <w:sz w:val="24"/>
          <w:szCs w:val="24"/>
        </w:rPr>
        <w:t>whether</w:t>
      </w:r>
      <w:proofErr w:type="spellEnd"/>
      <w:r w:rsidRPr="007D6971">
        <w:rPr>
          <w:rFonts w:ascii="Times New Roman" w:hAnsi="Times New Roman" w:cs="Times New Roman"/>
          <w:sz w:val="24"/>
          <w:szCs w:val="24"/>
        </w:rPr>
        <w:t xml:space="preserve"> there is life after death or not.  Because it really, really, really matters whether there is life after death.</w:t>
      </w:r>
    </w:p>
    <w:p w:rsidR="007D6971" w:rsidRPr="00AC1A34" w:rsidRDefault="007D6971" w:rsidP="00AC1A34">
      <w:pPr>
        <w:spacing w:before="100" w:beforeAutospacing="1" w:after="100" w:afterAutospacing="1"/>
        <w:ind w:left="360"/>
        <w:divId w:val="1733624538"/>
        <w:rPr>
          <w:rFonts w:ascii="Times New Roman" w:hAnsi="Times New Roman" w:cs="Times New Roman"/>
          <w:sz w:val="24"/>
          <w:szCs w:val="24"/>
        </w:rPr>
      </w:pPr>
      <w:r w:rsidRPr="00AC1A34">
        <w:rPr>
          <w:rFonts w:ascii="Times New Roman" w:hAnsi="Times New Roman" w:cs="Times New Roman"/>
          <w:sz w:val="24"/>
          <w:szCs w:val="24"/>
        </w:rPr>
        <w:t>But does it really matter?  Let us specifically consider the Christian claim of the resurrection of Jesus--i.e. the claim that 2,000 years ago Jesus Christ died and rose again from the dead.    Does it *matter* whether 2,000 years ago Jesus in fact rose from the dead or not?  IF Jesus *did* in fact rise from the dead, then what difference would that make?  Watch the following video of philosophers and historians who address this question.     </w:t>
      </w:r>
      <w:r w:rsidRPr="00AC1A34">
        <w:rPr>
          <w:rFonts w:ascii="Times New Roman" w:hAnsi="Times New Roman" w:cs="Times New Roman"/>
          <w:sz w:val="24"/>
          <w:szCs w:val="24"/>
          <w:u w:val="single"/>
        </w:rPr>
        <w:t>First</w:t>
      </w:r>
      <w:r w:rsidRPr="00AC1A34">
        <w:rPr>
          <w:rFonts w:ascii="Times New Roman" w:hAnsi="Times New Roman" w:cs="Times New Roman"/>
          <w:sz w:val="24"/>
          <w:szCs w:val="24"/>
        </w:rPr>
        <w:t>, what are three reasons that they give in the video for why it matters whether Jesus rose from the dead or not?  Accurately describe them.  </w:t>
      </w:r>
      <w:r w:rsidRPr="00AC1A34">
        <w:rPr>
          <w:rFonts w:ascii="Times New Roman" w:hAnsi="Times New Roman" w:cs="Times New Roman"/>
          <w:sz w:val="24"/>
          <w:szCs w:val="24"/>
          <w:u w:val="single"/>
        </w:rPr>
        <w:t>Second</w:t>
      </w:r>
      <w:r w:rsidRPr="00AC1A34">
        <w:rPr>
          <w:rFonts w:ascii="Times New Roman" w:hAnsi="Times New Roman" w:cs="Times New Roman"/>
          <w:sz w:val="24"/>
          <w:szCs w:val="24"/>
        </w:rPr>
        <w:t>, are these three reasons good reasons to take some time and honestly investigate whether Jesus rose from the dead?   Back up your answer regarding each reason.</w:t>
      </w:r>
    </w:p>
    <w:p w:rsidR="007D6971" w:rsidRPr="00AC1A34" w:rsidRDefault="007D6971" w:rsidP="00AC1A34">
      <w:pPr>
        <w:spacing w:before="100" w:beforeAutospacing="1" w:after="100" w:afterAutospacing="1"/>
        <w:ind w:left="360"/>
        <w:divId w:val="1733624538"/>
        <w:rPr>
          <w:rFonts w:ascii="Times New Roman" w:hAnsi="Times New Roman" w:cs="Times New Roman"/>
          <w:sz w:val="24"/>
          <w:szCs w:val="24"/>
        </w:rPr>
      </w:pPr>
      <w:hyperlink r:id="rId5" w:tgtFrame="_blank" w:history="1">
        <w:r w:rsidRPr="00AC1A34">
          <w:rPr>
            <w:rFonts w:ascii="Times New Roman" w:hAnsi="Times New Roman" w:cs="Times New Roman"/>
            <w:color w:val="008EE2"/>
            <w:sz w:val="24"/>
            <w:szCs w:val="24"/>
            <w:u w:val="single"/>
          </w:rPr>
          <w:t>What difference does believing Jesus rose from the dead make? | After Life? #11</w:t>
        </w:r>
      </w:hyperlink>
    </w:p>
    <w:p w:rsidR="007D6971" w:rsidRPr="00AE28AC" w:rsidRDefault="007D6971" w:rsidP="00AE28AC">
      <w:pPr>
        <w:spacing w:before="100" w:beforeAutospacing="1" w:after="100" w:afterAutospacing="1"/>
        <w:ind w:left="360"/>
        <w:divId w:val="1733624538"/>
        <w:rPr>
          <w:rFonts w:ascii="Times New Roman" w:hAnsi="Times New Roman" w:cs="Times New Roman"/>
          <w:sz w:val="24"/>
          <w:szCs w:val="24"/>
        </w:rPr>
      </w:pPr>
      <w:r w:rsidRPr="00AE28AC">
        <w:rPr>
          <w:rFonts w:ascii="Times New Roman" w:hAnsi="Times New Roman" w:cs="Times New Roman"/>
          <w:sz w:val="24"/>
          <w:szCs w:val="24"/>
        </w:rPr>
        <w:t> </w:t>
      </w:r>
    </w:p>
    <w:p w:rsidR="007D6971" w:rsidRPr="007D6971" w:rsidRDefault="007D6971" w:rsidP="00AE28AC">
      <w:pPr>
        <w:pStyle w:val="ListParagraph"/>
        <w:spacing w:before="100" w:beforeAutospacing="1" w:after="100" w:afterAutospacing="1"/>
        <w:divId w:val="1733624538"/>
        <w:rPr>
          <w:rFonts w:ascii="Times New Roman" w:hAnsi="Times New Roman" w:cs="Times New Roman"/>
          <w:sz w:val="24"/>
          <w:szCs w:val="24"/>
        </w:rPr>
      </w:pPr>
      <w:r w:rsidRPr="007D6971">
        <w:rPr>
          <w:rFonts w:ascii="Times New Roman" w:hAnsi="Times New Roman" w:cs="Times New Roman"/>
          <w:b/>
          <w:bCs/>
          <w:sz w:val="24"/>
          <w:szCs w:val="24"/>
        </w:rPr>
        <w:t>COMMENT 2 INSTRUCTIONS </w:t>
      </w:r>
      <w:r w:rsidRPr="007D6971">
        <w:rPr>
          <w:rFonts w:ascii="Times New Roman" w:hAnsi="Times New Roman" w:cs="Times New Roman"/>
          <w:sz w:val="24"/>
          <w:szCs w:val="24"/>
        </w:rPr>
        <w:t>(minimum: 150 words): Accurately describe and critique (object to) a point made by another student in their post.  First, identify the full name of the student whose point you are critiquing and, second, describe and critique that point.  Take the perspective of a debater or lawyer who is critiquing the other side.   You must *disagree* with a student's point/view and back up your critique with good reasons.  </w:t>
      </w:r>
    </w:p>
    <w:p w:rsidR="007D6971" w:rsidRPr="007D6971" w:rsidRDefault="007D6971" w:rsidP="00AE28AC">
      <w:pPr>
        <w:pStyle w:val="ListParagraph"/>
        <w:spacing w:before="360" w:after="240"/>
        <w:divId w:val="1851946136"/>
        <w:rPr>
          <w:rFonts w:ascii="Times New Roman" w:eastAsia="Times New Roman" w:hAnsi="Times New Roman" w:cs="Times New Roman"/>
          <w:sz w:val="24"/>
          <w:szCs w:val="24"/>
        </w:rPr>
      </w:pPr>
    </w:p>
    <w:p w:rsidR="0075005F" w:rsidRDefault="0075005F"/>
    <w:sectPr w:rsidR="00750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stem-ui">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D1797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05F"/>
    <w:rsid w:val="0075005F"/>
    <w:rsid w:val="007D6971"/>
    <w:rsid w:val="00AC1A34"/>
    <w:rsid w:val="00AE2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6947B3"/>
  <w15:chartTrackingRefBased/>
  <w15:docId w15:val="{B7C69CF7-46B2-8347-8AFF-1DC3C1A19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005F"/>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75005F"/>
  </w:style>
  <w:style w:type="character" w:styleId="Emphasis">
    <w:name w:val="Emphasis"/>
    <w:basedOn w:val="DefaultParagraphFont"/>
    <w:uiPriority w:val="20"/>
    <w:qFormat/>
    <w:rsid w:val="0075005F"/>
    <w:rPr>
      <w:i/>
      <w:iCs/>
    </w:rPr>
  </w:style>
  <w:style w:type="character" w:styleId="Strong">
    <w:name w:val="Strong"/>
    <w:basedOn w:val="DefaultParagraphFont"/>
    <w:uiPriority w:val="22"/>
    <w:qFormat/>
    <w:rsid w:val="007D6971"/>
    <w:rPr>
      <w:b/>
      <w:bCs/>
    </w:rPr>
  </w:style>
  <w:style w:type="character" w:styleId="Hyperlink">
    <w:name w:val="Hyperlink"/>
    <w:basedOn w:val="DefaultParagraphFont"/>
    <w:uiPriority w:val="99"/>
    <w:semiHidden/>
    <w:unhideWhenUsed/>
    <w:rsid w:val="007D6971"/>
    <w:rPr>
      <w:color w:val="0000FF"/>
      <w:u w:val="single"/>
    </w:rPr>
  </w:style>
  <w:style w:type="paragraph" w:styleId="ListParagraph">
    <w:name w:val="List Paragraph"/>
    <w:basedOn w:val="Normal"/>
    <w:uiPriority w:val="34"/>
    <w:qFormat/>
    <w:rsid w:val="007D69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8552372">
      <w:bodyDiv w:val="1"/>
      <w:marLeft w:val="0"/>
      <w:marRight w:val="0"/>
      <w:marTop w:val="0"/>
      <w:marBottom w:val="0"/>
      <w:divBdr>
        <w:top w:val="none" w:sz="0" w:space="0" w:color="auto"/>
        <w:left w:val="none" w:sz="0" w:space="0" w:color="auto"/>
        <w:bottom w:val="none" w:sz="0" w:space="0" w:color="auto"/>
        <w:right w:val="none" w:sz="0" w:space="0" w:color="auto"/>
      </w:divBdr>
      <w:divsChild>
        <w:div w:id="1733624538">
          <w:marLeft w:val="0"/>
          <w:marRight w:val="0"/>
          <w:marTop w:val="0"/>
          <w:marBottom w:val="0"/>
          <w:divBdr>
            <w:top w:val="none" w:sz="0" w:space="0" w:color="auto"/>
            <w:left w:val="none" w:sz="0" w:space="0" w:color="auto"/>
            <w:bottom w:val="none" w:sz="0" w:space="0" w:color="auto"/>
            <w:right w:val="none" w:sz="0" w:space="0" w:color="auto"/>
          </w:divBdr>
        </w:div>
        <w:div w:id="1851946136">
          <w:marLeft w:val="0"/>
          <w:marRight w:val="0"/>
          <w:marTop w:val="36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ZXOdO7MCx-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1210</Words>
  <Characters>6899</Characters>
  <Application>Microsoft Office Word</Application>
  <DocSecurity>0</DocSecurity>
  <Lines>57</Lines>
  <Paragraphs>16</Paragraphs>
  <ScaleCrop>false</ScaleCrop>
  <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2020-09-18T20:31:00Z</dcterms:created>
  <dcterms:modified xsi:type="dcterms:W3CDTF">2020-09-18T20:31:00Z</dcterms:modified>
</cp:coreProperties>
</file>